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7AB0" w14:textId="15623C74" w:rsidR="00355A25" w:rsidRDefault="00355A25" w:rsidP="00355A25">
      <w:pPr>
        <w:spacing w:after="0"/>
        <w:jc w:val="both"/>
        <w:rPr>
          <w:rFonts w:ascii="Calibri Light" w:hAnsi="Calibri Light" w:cs="Calibri Light"/>
          <w:b/>
          <w:bCs/>
          <w:color w:val="000000"/>
        </w:rPr>
      </w:pPr>
      <w:r w:rsidRPr="00154651">
        <w:rPr>
          <w:rFonts w:ascii="Calibri Light" w:hAnsi="Calibri Light" w:cs="Calibri Light"/>
          <w:b/>
          <w:bCs/>
          <w:color w:val="000000"/>
        </w:rPr>
        <w:t xml:space="preserve">THIS ANNOUNCEMENT HAS BEEN DETERMINED </w:t>
      </w:r>
      <w:r w:rsidR="00FB6DDB">
        <w:rPr>
          <w:rFonts w:ascii="Calibri Light" w:hAnsi="Calibri Light" w:cs="Calibri Light"/>
          <w:b/>
          <w:bCs/>
          <w:color w:val="000000"/>
        </w:rPr>
        <w:t xml:space="preserve">BY THE COMPANY </w:t>
      </w:r>
      <w:r w:rsidRPr="00154651">
        <w:rPr>
          <w:rFonts w:ascii="Calibri Light" w:hAnsi="Calibri Light" w:cs="Calibri Light"/>
          <w:b/>
          <w:bCs/>
          <w:color w:val="000000"/>
        </w:rPr>
        <w:t>TO CONTAIN INSIDE INFORMATION FOR THE PURPOSES OF THE UK VERSION OF MARKET ABUSE REGULATION (EU) NO. 596/2014, WHICH IS PART OF UK LAW BY VIRTUE OF THE EUROPEAN UNION (WITHDRAWAL) ACT 2018, AS AMENDED. UPON PUBLICATION OF THIS ANNOUNCEMENT, THIS INSIDE INFORMATION IS NOW CONSIDERED TO BE IN THE PUBLIC DOMAIN.</w:t>
      </w:r>
    </w:p>
    <w:p w14:paraId="56DFD70A" w14:textId="71F4ACE4" w:rsidR="00355A25" w:rsidRDefault="00355A25" w:rsidP="00892E73">
      <w:pPr>
        <w:spacing w:after="0"/>
        <w:jc w:val="both"/>
        <w:rPr>
          <w:b/>
          <w:bCs/>
        </w:rPr>
      </w:pPr>
    </w:p>
    <w:p w14:paraId="5299A9CD" w14:textId="0A5ACCA1" w:rsidR="00355A25" w:rsidRPr="00EE2914" w:rsidRDefault="00790C06" w:rsidP="00892E73">
      <w:pPr>
        <w:spacing w:after="0"/>
        <w:jc w:val="both"/>
        <w:rPr>
          <w:b/>
          <w:bCs/>
          <w:lang w:val="fr-FR"/>
        </w:rPr>
      </w:pPr>
      <w:r w:rsidRPr="00EE2914">
        <w:rPr>
          <w:b/>
          <w:bCs/>
          <w:lang w:val="fr-FR"/>
        </w:rPr>
        <w:t>Crown Place</w:t>
      </w:r>
      <w:r w:rsidR="00CD12C8" w:rsidRPr="00EE2914">
        <w:rPr>
          <w:b/>
          <w:bCs/>
          <w:lang w:val="fr-FR"/>
        </w:rPr>
        <w:t xml:space="preserve"> VCT PLC</w:t>
      </w:r>
    </w:p>
    <w:p w14:paraId="2FB241C1" w14:textId="7661D4D9" w:rsidR="00CD12C8" w:rsidRPr="00EE2914" w:rsidRDefault="00CD12C8" w:rsidP="00CD12C8">
      <w:pPr>
        <w:spacing w:after="0"/>
        <w:jc w:val="both"/>
        <w:rPr>
          <w:b/>
          <w:bCs/>
          <w:lang w:val="fr-FR"/>
        </w:rPr>
      </w:pPr>
      <w:r w:rsidRPr="00EE2914">
        <w:rPr>
          <w:b/>
          <w:bCs/>
          <w:lang w:val="fr-FR"/>
        </w:rPr>
        <w:t xml:space="preserve">LEI Code </w:t>
      </w:r>
      <w:r w:rsidR="00790C06" w:rsidRPr="00EE2914">
        <w:rPr>
          <w:b/>
          <w:bCs/>
          <w:lang w:val="fr-FR"/>
        </w:rPr>
        <w:t>213800SYIQPA3L3T1Q68</w:t>
      </w:r>
    </w:p>
    <w:p w14:paraId="645C8B3A" w14:textId="18B7EBD4" w:rsidR="00892E73" w:rsidRPr="00892E73" w:rsidRDefault="00892E73" w:rsidP="00892E73">
      <w:pPr>
        <w:spacing w:after="0"/>
        <w:jc w:val="both"/>
        <w:rPr>
          <w:b/>
          <w:bCs/>
        </w:rPr>
      </w:pPr>
      <w:r>
        <w:rPr>
          <w:b/>
          <w:bCs/>
        </w:rPr>
        <w:t>Portfolio</w:t>
      </w:r>
      <w:r w:rsidR="00FE65FD">
        <w:rPr>
          <w:b/>
          <w:bCs/>
        </w:rPr>
        <w:t xml:space="preserve"> and NAV</w:t>
      </w:r>
      <w:r>
        <w:rPr>
          <w:b/>
          <w:bCs/>
        </w:rPr>
        <w:t xml:space="preserve"> Update</w:t>
      </w:r>
    </w:p>
    <w:p w14:paraId="2CD7BC4E" w14:textId="77777777" w:rsidR="003847FF" w:rsidRDefault="003847FF" w:rsidP="00892E73">
      <w:pPr>
        <w:spacing w:after="0"/>
        <w:jc w:val="both"/>
      </w:pPr>
    </w:p>
    <w:p w14:paraId="3E7B04E0" w14:textId="77777777" w:rsidR="00EE2914" w:rsidRPr="00753C21" w:rsidRDefault="00FE65FD" w:rsidP="00EE2914">
      <w:pPr>
        <w:spacing w:after="0"/>
        <w:jc w:val="both"/>
      </w:pPr>
      <w:r>
        <w:t>Crown Place</w:t>
      </w:r>
      <w:r w:rsidR="00CD12C8" w:rsidRPr="00CD12C8">
        <w:t xml:space="preserve"> VCT PLC</w:t>
      </w:r>
      <w:r w:rsidR="00CD12C8">
        <w:t xml:space="preserve"> (t</w:t>
      </w:r>
      <w:r w:rsidR="00892E73">
        <w:t xml:space="preserve">he </w:t>
      </w:r>
      <w:r w:rsidR="00CD12C8">
        <w:t>“</w:t>
      </w:r>
      <w:r w:rsidR="00892E73">
        <w:t>Company</w:t>
      </w:r>
      <w:r w:rsidR="00CD12C8">
        <w:t>”)</w:t>
      </w:r>
      <w:r w:rsidR="00892E73">
        <w:t xml:space="preserve"> </w:t>
      </w:r>
      <w:r w:rsidR="00EE2914" w:rsidRPr="00BF4C84">
        <w:rPr>
          <w:color w:val="000000"/>
          <w:sz w:val="21"/>
          <w:szCs w:val="21"/>
          <w:shd w:val="clear" w:color="auto" w:fill="FFFFFF"/>
        </w:rPr>
        <w:t xml:space="preserve">is pleased to report </w:t>
      </w:r>
      <w:r w:rsidR="00EE2914">
        <w:rPr>
          <w:color w:val="000000"/>
          <w:sz w:val="21"/>
          <w:szCs w:val="21"/>
          <w:shd w:val="clear" w:color="auto" w:fill="FFFFFF"/>
        </w:rPr>
        <w:t>that terms have been agreed</w:t>
      </w:r>
      <w:r w:rsidR="00EE2914" w:rsidRPr="00BF4C84">
        <w:rPr>
          <w:color w:val="000000"/>
          <w:sz w:val="21"/>
          <w:szCs w:val="21"/>
          <w:shd w:val="clear" w:color="auto" w:fill="FFFFFF"/>
        </w:rPr>
        <w:t xml:space="preserve"> for the sale of a company within its portfolio. There is no certainty that this will complete, or complete on the basis of the proposed terms.</w:t>
      </w:r>
    </w:p>
    <w:p w14:paraId="1076D780" w14:textId="77777777" w:rsidR="00EE2914" w:rsidRPr="00BF4C84" w:rsidRDefault="00EE2914" w:rsidP="00EE2914">
      <w:pPr>
        <w:spacing w:after="0"/>
        <w:jc w:val="both"/>
        <w:rPr>
          <w:color w:val="000000"/>
          <w:sz w:val="21"/>
          <w:szCs w:val="21"/>
          <w:shd w:val="clear" w:color="auto" w:fill="FFFFFF"/>
        </w:rPr>
      </w:pPr>
    </w:p>
    <w:p w14:paraId="3A35FFF9" w14:textId="16E1672E" w:rsidR="00EE2914" w:rsidRPr="00FE5E69" w:rsidRDefault="00EE2914" w:rsidP="00EE2914">
      <w:pPr>
        <w:spacing w:after="0"/>
        <w:jc w:val="both"/>
        <w:rPr>
          <w:color w:val="000000"/>
          <w:sz w:val="21"/>
          <w:szCs w:val="21"/>
          <w:shd w:val="clear" w:color="auto" w:fill="FFFFFF"/>
        </w:rPr>
      </w:pPr>
      <w:r w:rsidRPr="00BF4C84">
        <w:rPr>
          <w:color w:val="000000"/>
          <w:sz w:val="21"/>
          <w:szCs w:val="21"/>
          <w:shd w:val="clear" w:color="auto" w:fill="FFFFFF"/>
        </w:rPr>
        <w:t xml:space="preserve">However, the Manager’s view of the current effect of this event, on the valuation of that portfolio interest and its impact on the Company's NAV, as </w:t>
      </w:r>
      <w:r w:rsidRPr="00FE5E69">
        <w:rPr>
          <w:color w:val="000000"/>
          <w:sz w:val="21"/>
          <w:szCs w:val="21"/>
          <w:shd w:val="clear" w:color="auto" w:fill="FFFFFF"/>
        </w:rPr>
        <w:t xml:space="preserve">at today’s date, is an uplift of </w:t>
      </w:r>
      <w:r w:rsidR="0070497A" w:rsidRPr="00FE5E69">
        <w:rPr>
          <w:color w:val="000000"/>
          <w:sz w:val="21"/>
          <w:szCs w:val="21"/>
          <w:shd w:val="clear" w:color="auto" w:fill="FFFFFF"/>
        </w:rPr>
        <w:t>0.18</w:t>
      </w:r>
      <w:r w:rsidRPr="00FE5E69">
        <w:rPr>
          <w:color w:val="000000"/>
          <w:sz w:val="21"/>
          <w:szCs w:val="21"/>
          <w:shd w:val="clear" w:color="auto" w:fill="FFFFFF"/>
        </w:rPr>
        <w:t xml:space="preserve"> pence per share (</w:t>
      </w:r>
      <w:r w:rsidR="0070497A" w:rsidRPr="00FE5E69">
        <w:rPr>
          <w:color w:val="000000"/>
          <w:sz w:val="21"/>
          <w:szCs w:val="21"/>
          <w:shd w:val="clear" w:color="auto" w:fill="FFFFFF"/>
        </w:rPr>
        <w:t>0</w:t>
      </w:r>
      <w:r w:rsidRPr="00FE5E69">
        <w:rPr>
          <w:color w:val="000000"/>
          <w:sz w:val="21"/>
          <w:szCs w:val="21"/>
          <w:shd w:val="clear" w:color="auto" w:fill="FFFFFF"/>
        </w:rPr>
        <w:t>.6%) to its 31 December 2023 unaudited NAV</w:t>
      </w:r>
      <w:r w:rsidR="00820B9C">
        <w:rPr>
          <w:color w:val="000000"/>
          <w:sz w:val="21"/>
          <w:szCs w:val="21"/>
          <w:shd w:val="clear" w:color="auto" w:fill="FFFFFF"/>
        </w:rPr>
        <w:t xml:space="preserve"> (</w:t>
      </w:r>
      <w:r w:rsidR="0029664E">
        <w:rPr>
          <w:color w:val="000000"/>
          <w:sz w:val="21"/>
          <w:szCs w:val="21"/>
          <w:shd w:val="clear" w:color="auto" w:fill="FFFFFF"/>
        </w:rPr>
        <w:t>adjusted for the</w:t>
      </w:r>
      <w:r w:rsidR="00820B9C">
        <w:rPr>
          <w:color w:val="000000"/>
          <w:sz w:val="21"/>
          <w:szCs w:val="21"/>
          <w:shd w:val="clear" w:color="auto" w:fill="FFFFFF"/>
        </w:rPr>
        <w:t xml:space="preserve"> 0.78 pence per share dividend payable </w:t>
      </w:r>
      <w:r w:rsidR="0029664E">
        <w:rPr>
          <w:color w:val="000000"/>
          <w:sz w:val="21"/>
          <w:szCs w:val="21"/>
          <w:shd w:val="clear" w:color="auto" w:fill="FFFFFF"/>
        </w:rPr>
        <w:t xml:space="preserve">on </w:t>
      </w:r>
      <w:r w:rsidR="00F16282">
        <w:rPr>
          <w:color w:val="000000"/>
          <w:sz w:val="21"/>
          <w:szCs w:val="21"/>
          <w:shd w:val="clear" w:color="auto" w:fill="FFFFFF"/>
        </w:rPr>
        <w:t xml:space="preserve">28 March 2024 </w:t>
      </w:r>
      <w:r w:rsidR="00820B9C">
        <w:rPr>
          <w:color w:val="000000"/>
          <w:sz w:val="21"/>
          <w:szCs w:val="21"/>
          <w:shd w:val="clear" w:color="auto" w:fill="FFFFFF"/>
        </w:rPr>
        <w:t>to shareholders on the register on 8 March 2024)</w:t>
      </w:r>
      <w:r w:rsidR="0070497A" w:rsidRPr="00FE5E69">
        <w:rPr>
          <w:color w:val="000000"/>
          <w:sz w:val="21"/>
          <w:szCs w:val="21"/>
          <w:shd w:val="clear" w:color="auto" w:fill="FFFFFF"/>
        </w:rPr>
        <w:t>.</w:t>
      </w:r>
      <w:r w:rsidRPr="00FE5E69">
        <w:rPr>
          <w:color w:val="000000"/>
          <w:sz w:val="21"/>
          <w:szCs w:val="21"/>
          <w:shd w:val="clear" w:color="auto" w:fill="FFFFFF"/>
        </w:rPr>
        <w:t xml:space="preserve"> </w:t>
      </w:r>
    </w:p>
    <w:p w14:paraId="44A9CF52" w14:textId="77777777" w:rsidR="00EE2914" w:rsidRPr="00FE5E69" w:rsidRDefault="00EE2914" w:rsidP="00EE2914">
      <w:pPr>
        <w:spacing w:after="0"/>
        <w:jc w:val="both"/>
      </w:pPr>
    </w:p>
    <w:p w14:paraId="41834ACA" w14:textId="389A1DE0" w:rsidR="00EE2914" w:rsidRPr="00FE5E69" w:rsidRDefault="00EE2914" w:rsidP="00EE2914">
      <w:pPr>
        <w:spacing w:after="0"/>
        <w:jc w:val="both"/>
        <w:rPr>
          <w:rStyle w:val="Strong"/>
          <w:color w:val="000000"/>
          <w:sz w:val="21"/>
          <w:szCs w:val="21"/>
          <w:u w:val="single"/>
          <w:shd w:val="clear" w:color="auto" w:fill="FFFFFF"/>
        </w:rPr>
      </w:pPr>
      <w:r w:rsidRPr="00FE5E69">
        <w:rPr>
          <w:rStyle w:val="Strong"/>
          <w:color w:val="000000"/>
          <w:sz w:val="21"/>
          <w:szCs w:val="21"/>
          <w:u w:val="single"/>
          <w:shd w:val="clear" w:color="auto" w:fill="FFFFFF"/>
        </w:rPr>
        <w:t xml:space="preserve">NAV update for </w:t>
      </w:r>
      <w:r w:rsidR="006C65D0">
        <w:rPr>
          <w:rStyle w:val="Strong"/>
          <w:color w:val="000000"/>
          <w:sz w:val="21"/>
          <w:szCs w:val="21"/>
          <w:u w:val="single"/>
          <w:shd w:val="clear" w:color="auto" w:fill="FFFFFF"/>
        </w:rPr>
        <w:t>12</w:t>
      </w:r>
      <w:r w:rsidRPr="00FE5E69">
        <w:rPr>
          <w:rStyle w:val="Strong"/>
          <w:color w:val="000000"/>
          <w:sz w:val="21"/>
          <w:szCs w:val="21"/>
          <w:u w:val="single"/>
          <w:shd w:val="clear" w:color="auto" w:fill="FFFFFF"/>
        </w:rPr>
        <w:t xml:space="preserve"> March 2024</w:t>
      </w:r>
    </w:p>
    <w:p w14:paraId="64D90497" w14:textId="54D3BD45" w:rsidR="00EE2914" w:rsidRPr="00FE5E69" w:rsidRDefault="00EE2914" w:rsidP="00EE2914">
      <w:pPr>
        <w:spacing w:after="0"/>
        <w:jc w:val="both"/>
        <w:rPr>
          <w:color w:val="000000"/>
          <w:sz w:val="21"/>
          <w:szCs w:val="21"/>
          <w:shd w:val="clear" w:color="auto" w:fill="FFFFFF"/>
        </w:rPr>
      </w:pPr>
      <w:r w:rsidRPr="00FE5E69">
        <w:rPr>
          <w:color w:val="000000"/>
          <w:sz w:val="21"/>
          <w:szCs w:val="21"/>
          <w:shd w:val="clear" w:color="auto" w:fill="FFFFFF"/>
        </w:rPr>
        <w:t>After adjusting for the portfolio company update above, the effective unaudited NAV</w:t>
      </w:r>
      <w:r w:rsidR="00EE5BC9">
        <w:rPr>
          <w:color w:val="000000"/>
          <w:sz w:val="21"/>
          <w:szCs w:val="21"/>
          <w:shd w:val="clear" w:color="auto" w:fill="FFFFFF"/>
        </w:rPr>
        <w:t xml:space="preserve"> </w:t>
      </w:r>
      <w:r w:rsidRPr="00FE5E69">
        <w:rPr>
          <w:color w:val="000000"/>
          <w:sz w:val="21"/>
          <w:szCs w:val="21"/>
          <w:shd w:val="clear" w:color="auto" w:fill="FFFFFF"/>
        </w:rPr>
        <w:t xml:space="preserve">of the Company is now </w:t>
      </w:r>
      <w:r w:rsidR="009360EC" w:rsidRPr="00FE5E69">
        <w:rPr>
          <w:color w:val="000000"/>
          <w:sz w:val="21"/>
          <w:szCs w:val="21"/>
          <w:shd w:val="clear" w:color="auto" w:fill="FFFFFF"/>
        </w:rPr>
        <w:t>3</w:t>
      </w:r>
      <w:r w:rsidR="00F16282">
        <w:rPr>
          <w:color w:val="000000"/>
          <w:sz w:val="21"/>
          <w:szCs w:val="21"/>
          <w:shd w:val="clear" w:color="auto" w:fill="FFFFFF"/>
        </w:rPr>
        <w:t>0.43</w:t>
      </w:r>
      <w:r w:rsidRPr="00FE5E69">
        <w:rPr>
          <w:color w:val="000000"/>
          <w:sz w:val="21"/>
          <w:szCs w:val="21"/>
          <w:shd w:val="clear" w:color="auto" w:fill="FFFFFF"/>
        </w:rPr>
        <w:t xml:space="preserve"> pence per share. This revised unaudited NAV only reflects an adjustment in respect of the portfolio interest referred to above, and does not reflect a revaluation of the entire portfolio.</w:t>
      </w:r>
    </w:p>
    <w:p w14:paraId="7492138E" w14:textId="77777777" w:rsidR="00EE2914" w:rsidRPr="00FE5E69" w:rsidRDefault="00EE2914" w:rsidP="00EE2914">
      <w:pPr>
        <w:spacing w:after="0"/>
        <w:jc w:val="both"/>
      </w:pPr>
    </w:p>
    <w:p w14:paraId="230534B6" w14:textId="77777777" w:rsidR="00EE2914" w:rsidRPr="00FE5E69" w:rsidRDefault="00EE2914" w:rsidP="00EE2914">
      <w:pPr>
        <w:spacing w:after="0"/>
        <w:rPr>
          <w:rStyle w:val="Strong"/>
          <w:color w:val="000000"/>
          <w:sz w:val="21"/>
          <w:szCs w:val="21"/>
          <w:u w:val="single"/>
          <w:shd w:val="clear" w:color="auto" w:fill="FFFFFF"/>
        </w:rPr>
      </w:pPr>
      <w:r w:rsidRPr="00FE5E69">
        <w:rPr>
          <w:rStyle w:val="Strong"/>
          <w:color w:val="000000"/>
          <w:sz w:val="21"/>
          <w:szCs w:val="21"/>
          <w:u w:val="single"/>
          <w:shd w:val="clear" w:color="auto" w:fill="FFFFFF"/>
        </w:rPr>
        <w:t>Fundraising update</w:t>
      </w:r>
    </w:p>
    <w:p w14:paraId="19C3E2FE" w14:textId="569A88D2" w:rsidR="00EE2914" w:rsidRPr="00BF4C84" w:rsidRDefault="00EE2914" w:rsidP="00EE2914">
      <w:pPr>
        <w:spacing w:after="0"/>
        <w:jc w:val="both"/>
        <w:rPr>
          <w:color w:val="000000"/>
          <w:sz w:val="21"/>
          <w:szCs w:val="21"/>
          <w:shd w:val="clear" w:color="auto" w:fill="FFFFFF"/>
        </w:rPr>
      </w:pPr>
      <w:r w:rsidRPr="00FE5E69">
        <w:rPr>
          <w:color w:val="000000"/>
          <w:sz w:val="21"/>
          <w:szCs w:val="21"/>
          <w:shd w:val="clear" w:color="auto" w:fill="FFFFFF"/>
        </w:rPr>
        <w:t xml:space="preserve">In relation to the Albion VCTs Prospectus Top Up Offers 2023/2024 dated 15 December 2023, the Company intends to allot shares on 22 March 2024 based upon the latest published NAV, which at </w:t>
      </w:r>
      <w:r w:rsidR="006C65D0">
        <w:rPr>
          <w:color w:val="000000"/>
          <w:sz w:val="21"/>
          <w:szCs w:val="21"/>
          <w:shd w:val="clear" w:color="auto" w:fill="FFFFFF"/>
        </w:rPr>
        <w:t>12</w:t>
      </w:r>
      <w:r w:rsidRPr="00FE5E69">
        <w:rPr>
          <w:color w:val="000000"/>
          <w:sz w:val="21"/>
          <w:szCs w:val="21"/>
          <w:shd w:val="clear" w:color="auto" w:fill="FFFFFF"/>
        </w:rPr>
        <w:t xml:space="preserve"> March 2024 is </w:t>
      </w:r>
      <w:r w:rsidR="00F16282">
        <w:rPr>
          <w:color w:val="000000"/>
          <w:sz w:val="21"/>
          <w:szCs w:val="21"/>
          <w:shd w:val="clear" w:color="auto" w:fill="FFFFFF"/>
        </w:rPr>
        <w:t>30.43</w:t>
      </w:r>
      <w:r w:rsidRPr="00FE5E69">
        <w:rPr>
          <w:color w:val="000000"/>
          <w:sz w:val="21"/>
          <w:szCs w:val="21"/>
          <w:shd w:val="clear" w:color="auto" w:fill="FFFFFF"/>
        </w:rPr>
        <w:t xml:space="preserve"> pence per share,</w:t>
      </w:r>
      <w:r>
        <w:rPr>
          <w:color w:val="000000"/>
          <w:sz w:val="21"/>
          <w:szCs w:val="21"/>
          <w:shd w:val="clear" w:color="auto" w:fill="FFFFFF"/>
        </w:rPr>
        <w:t xml:space="preserve"> in accordance with the Pricing Formula set out in the Prospectus.</w:t>
      </w:r>
    </w:p>
    <w:p w14:paraId="05188997" w14:textId="0AE7D895" w:rsidR="00AB7780" w:rsidRDefault="00AB7780" w:rsidP="00EE2914">
      <w:pPr>
        <w:spacing w:after="0"/>
        <w:jc w:val="both"/>
      </w:pPr>
    </w:p>
    <w:p w14:paraId="6182D1DB" w14:textId="77777777" w:rsidR="00892E73" w:rsidRPr="00EE2914" w:rsidRDefault="00892E73" w:rsidP="00892E73">
      <w:pPr>
        <w:jc w:val="both"/>
        <w:rPr>
          <w:color w:val="000000"/>
          <w:sz w:val="21"/>
          <w:szCs w:val="21"/>
          <w:shd w:val="clear" w:color="auto" w:fill="FFFFFF"/>
        </w:rPr>
      </w:pPr>
    </w:p>
    <w:p w14:paraId="72B9B997" w14:textId="77777777" w:rsidR="00892E73" w:rsidRPr="00EE2914" w:rsidRDefault="00892E73" w:rsidP="00892E73">
      <w:pPr>
        <w:spacing w:after="0"/>
        <w:jc w:val="both"/>
        <w:rPr>
          <w:color w:val="000000"/>
          <w:sz w:val="21"/>
          <w:szCs w:val="21"/>
          <w:shd w:val="clear" w:color="auto" w:fill="FFFFFF"/>
        </w:rPr>
      </w:pPr>
      <w:r w:rsidRPr="00EE2914">
        <w:rPr>
          <w:color w:val="000000"/>
          <w:sz w:val="21"/>
          <w:szCs w:val="21"/>
          <w:shd w:val="clear" w:color="auto" w:fill="FFFFFF"/>
        </w:rPr>
        <w:t xml:space="preserve">For further information please contact: </w:t>
      </w:r>
    </w:p>
    <w:p w14:paraId="030F71DD" w14:textId="62288A1E" w:rsidR="00116EBB" w:rsidRPr="00EE2914" w:rsidRDefault="00116EBB" w:rsidP="00116EBB">
      <w:pPr>
        <w:spacing w:after="0"/>
        <w:jc w:val="both"/>
        <w:rPr>
          <w:color w:val="000000"/>
          <w:sz w:val="21"/>
          <w:szCs w:val="21"/>
          <w:shd w:val="clear" w:color="auto" w:fill="FFFFFF"/>
        </w:rPr>
      </w:pPr>
      <w:r w:rsidRPr="00EE2914">
        <w:rPr>
          <w:color w:val="000000"/>
          <w:sz w:val="21"/>
          <w:szCs w:val="21"/>
          <w:shd w:val="clear" w:color="auto" w:fill="FFFFFF"/>
        </w:rPr>
        <w:t>Vikash Hansrani</w:t>
      </w:r>
    </w:p>
    <w:p w14:paraId="028FCFEE" w14:textId="48479BA0" w:rsidR="00116EBB" w:rsidRPr="00EE2914" w:rsidRDefault="00116EBB" w:rsidP="00116EBB">
      <w:pPr>
        <w:spacing w:after="0"/>
        <w:jc w:val="both"/>
        <w:rPr>
          <w:color w:val="000000"/>
          <w:sz w:val="21"/>
          <w:szCs w:val="21"/>
          <w:shd w:val="clear" w:color="auto" w:fill="FFFFFF"/>
        </w:rPr>
      </w:pPr>
      <w:r w:rsidRPr="00EE2914">
        <w:rPr>
          <w:color w:val="000000"/>
          <w:sz w:val="21"/>
          <w:szCs w:val="21"/>
          <w:shd w:val="clear" w:color="auto" w:fill="FFFFFF"/>
        </w:rPr>
        <w:t xml:space="preserve">Operations Partner </w:t>
      </w:r>
    </w:p>
    <w:p w14:paraId="2C008F4A" w14:textId="77777777" w:rsidR="00892E73" w:rsidRPr="00EE2914" w:rsidRDefault="00892E73" w:rsidP="00892E73">
      <w:pPr>
        <w:spacing w:after="0"/>
        <w:jc w:val="both"/>
        <w:rPr>
          <w:color w:val="000000"/>
          <w:sz w:val="21"/>
          <w:szCs w:val="21"/>
          <w:shd w:val="clear" w:color="auto" w:fill="FFFFFF"/>
        </w:rPr>
      </w:pPr>
      <w:r w:rsidRPr="00EE2914">
        <w:rPr>
          <w:color w:val="000000"/>
          <w:sz w:val="21"/>
          <w:szCs w:val="21"/>
          <w:shd w:val="clear" w:color="auto" w:fill="FFFFFF"/>
        </w:rPr>
        <w:t xml:space="preserve">Albion Capital Group LLP </w:t>
      </w:r>
    </w:p>
    <w:p w14:paraId="2C85DE54" w14:textId="77777777" w:rsidR="00892E73" w:rsidRPr="00EE2914" w:rsidRDefault="00892E73" w:rsidP="00892E73">
      <w:pPr>
        <w:spacing w:after="0"/>
        <w:jc w:val="both"/>
        <w:rPr>
          <w:color w:val="000000"/>
          <w:sz w:val="21"/>
          <w:szCs w:val="21"/>
          <w:shd w:val="clear" w:color="auto" w:fill="FFFFFF"/>
        </w:rPr>
      </w:pPr>
      <w:r w:rsidRPr="00EE2914">
        <w:rPr>
          <w:color w:val="000000"/>
          <w:sz w:val="21"/>
          <w:szCs w:val="21"/>
          <w:shd w:val="clear" w:color="auto" w:fill="FFFFFF"/>
        </w:rPr>
        <w:t>Telephone: 020 7601 1850</w:t>
      </w:r>
    </w:p>
    <w:p w14:paraId="7C33FE76" w14:textId="217BB34A" w:rsidR="00626123" w:rsidRPr="00EE2914" w:rsidRDefault="00626123">
      <w:pPr>
        <w:rPr>
          <w:color w:val="000000"/>
          <w:sz w:val="21"/>
          <w:szCs w:val="21"/>
          <w:shd w:val="clear" w:color="auto" w:fill="FFFFFF"/>
        </w:rPr>
      </w:pPr>
    </w:p>
    <w:p w14:paraId="2199DB8D" w14:textId="2FB3E191" w:rsidR="00882667" w:rsidRPr="00EE2914" w:rsidRDefault="006C65D0">
      <w:pPr>
        <w:rPr>
          <w:color w:val="000000"/>
          <w:sz w:val="21"/>
          <w:szCs w:val="21"/>
          <w:shd w:val="clear" w:color="auto" w:fill="FFFFFF"/>
        </w:rPr>
      </w:pPr>
      <w:r>
        <w:rPr>
          <w:color w:val="000000"/>
          <w:sz w:val="21"/>
          <w:szCs w:val="21"/>
          <w:shd w:val="clear" w:color="auto" w:fill="FFFFFF"/>
        </w:rPr>
        <w:t>12</w:t>
      </w:r>
      <w:r w:rsidR="000C69E5" w:rsidRPr="00EE2914">
        <w:rPr>
          <w:color w:val="000000"/>
          <w:sz w:val="21"/>
          <w:szCs w:val="21"/>
          <w:shd w:val="clear" w:color="auto" w:fill="FFFFFF"/>
        </w:rPr>
        <w:t xml:space="preserve"> March 202</w:t>
      </w:r>
      <w:r w:rsidR="00EE2914">
        <w:rPr>
          <w:color w:val="000000"/>
          <w:sz w:val="21"/>
          <w:szCs w:val="21"/>
          <w:shd w:val="clear" w:color="auto" w:fill="FFFFFF"/>
        </w:rPr>
        <w:t>4</w:t>
      </w:r>
    </w:p>
    <w:sectPr w:rsidR="00882667" w:rsidRPr="00EE2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73"/>
    <w:rsid w:val="00037653"/>
    <w:rsid w:val="00091192"/>
    <w:rsid w:val="000C69E5"/>
    <w:rsid w:val="00116EBB"/>
    <w:rsid w:val="002211C2"/>
    <w:rsid w:val="00232F5B"/>
    <w:rsid w:val="00234470"/>
    <w:rsid w:val="002870F7"/>
    <w:rsid w:val="0029664E"/>
    <w:rsid w:val="002D4D2F"/>
    <w:rsid w:val="00355A25"/>
    <w:rsid w:val="00364AFA"/>
    <w:rsid w:val="003847FF"/>
    <w:rsid w:val="003D66AB"/>
    <w:rsid w:val="0044228D"/>
    <w:rsid w:val="004512C1"/>
    <w:rsid w:val="00456C73"/>
    <w:rsid w:val="004868A3"/>
    <w:rsid w:val="005019B2"/>
    <w:rsid w:val="00514EA1"/>
    <w:rsid w:val="0060512B"/>
    <w:rsid w:val="00621494"/>
    <w:rsid w:val="00626123"/>
    <w:rsid w:val="006413EA"/>
    <w:rsid w:val="00673C45"/>
    <w:rsid w:val="006B2056"/>
    <w:rsid w:val="006C65D0"/>
    <w:rsid w:val="006D2E70"/>
    <w:rsid w:val="0070497A"/>
    <w:rsid w:val="00790C06"/>
    <w:rsid w:val="00820B9C"/>
    <w:rsid w:val="00821734"/>
    <w:rsid w:val="00844CFB"/>
    <w:rsid w:val="008475A1"/>
    <w:rsid w:val="00882667"/>
    <w:rsid w:val="00892E73"/>
    <w:rsid w:val="00923A3F"/>
    <w:rsid w:val="009360EC"/>
    <w:rsid w:val="0095719A"/>
    <w:rsid w:val="00990D2A"/>
    <w:rsid w:val="00993011"/>
    <w:rsid w:val="009D3FB9"/>
    <w:rsid w:val="00A50CFD"/>
    <w:rsid w:val="00AA7161"/>
    <w:rsid w:val="00AB01CE"/>
    <w:rsid w:val="00AB7780"/>
    <w:rsid w:val="00AC725C"/>
    <w:rsid w:val="00BB3A55"/>
    <w:rsid w:val="00BD09ED"/>
    <w:rsid w:val="00C469D5"/>
    <w:rsid w:val="00C71A23"/>
    <w:rsid w:val="00CD12C8"/>
    <w:rsid w:val="00D61642"/>
    <w:rsid w:val="00D64B69"/>
    <w:rsid w:val="00D8611E"/>
    <w:rsid w:val="00DA4AA3"/>
    <w:rsid w:val="00E3579E"/>
    <w:rsid w:val="00E47C68"/>
    <w:rsid w:val="00E71614"/>
    <w:rsid w:val="00EE2914"/>
    <w:rsid w:val="00EE5BC9"/>
    <w:rsid w:val="00F16282"/>
    <w:rsid w:val="00F176F1"/>
    <w:rsid w:val="00F211E2"/>
    <w:rsid w:val="00F24F06"/>
    <w:rsid w:val="00F823FA"/>
    <w:rsid w:val="00FB0662"/>
    <w:rsid w:val="00FB6DDB"/>
    <w:rsid w:val="00FE3067"/>
    <w:rsid w:val="00FE5E69"/>
    <w:rsid w:val="00FE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8651"/>
  <w15:chartTrackingRefBased/>
  <w15:docId w15:val="{F08244C3-C3D7-4461-97E0-5C96F1E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7FF"/>
    <w:rPr>
      <w:b/>
      <w:bCs/>
    </w:rPr>
  </w:style>
  <w:style w:type="paragraph" w:styleId="Revision">
    <w:name w:val="Revision"/>
    <w:hidden/>
    <w:uiPriority w:val="99"/>
    <w:semiHidden/>
    <w:rsid w:val="00E35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Watt</dc:creator>
  <cp:keywords/>
  <dc:description/>
  <cp:lastModifiedBy>Stuart Watt</cp:lastModifiedBy>
  <cp:revision>16</cp:revision>
  <dcterms:created xsi:type="dcterms:W3CDTF">2023-03-02T13:34:00Z</dcterms:created>
  <dcterms:modified xsi:type="dcterms:W3CDTF">2024-03-12T14:07:00Z</dcterms:modified>
</cp:coreProperties>
</file>